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8" w:type="dxa"/>
        <w:shd w:val="clear" w:color="auto" w:fill="EFEBE1"/>
        <w:tblCellMar>
          <w:left w:w="0" w:type="dxa"/>
          <w:right w:w="0" w:type="dxa"/>
        </w:tblCellMar>
        <w:tblLook w:val="04A0" w:firstRow="1" w:lastRow="0" w:firstColumn="1" w:lastColumn="0" w:noHBand="0" w:noVBand="1"/>
      </w:tblPr>
      <w:tblGrid>
        <w:gridCol w:w="257"/>
        <w:gridCol w:w="315"/>
        <w:gridCol w:w="1605"/>
        <w:gridCol w:w="1620"/>
        <w:gridCol w:w="1800"/>
        <w:gridCol w:w="1440"/>
        <w:gridCol w:w="4141"/>
        <w:gridCol w:w="1260"/>
        <w:gridCol w:w="1080"/>
        <w:gridCol w:w="1110"/>
      </w:tblGrid>
      <w:tr w:rsidR="00F33BDD" w:rsidRPr="00F33BDD" w:rsidTr="00012A70">
        <w:trPr>
          <w:trHeight w:val="465"/>
        </w:trPr>
        <w:tc>
          <w:tcPr>
            <w:tcW w:w="14628" w:type="dxa"/>
            <w:gridSpan w:val="10"/>
            <w:tcBorders>
              <w:top w:val="single" w:sz="12" w:space="0" w:color="auto"/>
              <w:left w:val="single" w:sz="12" w:space="0" w:color="auto"/>
              <w:bottom w:val="single" w:sz="8" w:space="0" w:color="auto"/>
              <w:right w:val="single" w:sz="12" w:space="0" w:color="auto"/>
            </w:tcBorders>
            <w:shd w:val="clear" w:color="auto" w:fill="EFEBE1"/>
            <w:tcMar>
              <w:top w:w="0" w:type="dxa"/>
              <w:left w:w="28" w:type="dxa"/>
              <w:bottom w:w="0" w:type="dxa"/>
              <w:right w:w="28" w:type="dxa"/>
            </w:tcMar>
            <w:hideMark/>
          </w:tcPr>
          <w:p w:rsidR="00F33BDD" w:rsidRPr="005E3335" w:rsidRDefault="00F33BDD" w:rsidP="00F33BDD">
            <w:pPr>
              <w:widowControl/>
              <w:spacing w:before="150" w:after="150" w:line="320" w:lineRule="atLeast"/>
              <w:ind w:left="608" w:hanging="608"/>
              <w:jc w:val="center"/>
              <w:rPr>
                <w:rFonts w:ascii="Verdana" w:eastAsia="新細明體" w:hAnsi="Verdana" w:cs="新細明體"/>
                <w:b/>
                <w:color w:val="6F5B45"/>
                <w:kern w:val="0"/>
                <w:sz w:val="23"/>
                <w:szCs w:val="23"/>
              </w:rPr>
            </w:pPr>
            <w:proofErr w:type="gramStart"/>
            <w:r w:rsidRPr="005E3335">
              <w:rPr>
                <w:rFonts w:ascii="細明體" w:eastAsia="細明體" w:hAnsi="細明體" w:cs="新細明體" w:hint="eastAsia"/>
                <w:b/>
                <w:kern w:val="0"/>
                <w:sz w:val="28"/>
                <w:szCs w:val="28"/>
              </w:rPr>
              <w:t>校安通報</w:t>
            </w:r>
            <w:proofErr w:type="gramEnd"/>
            <w:r w:rsidRPr="005E3335">
              <w:rPr>
                <w:rFonts w:ascii="細明體" w:eastAsia="細明體" w:hAnsi="細明體" w:cs="新細明體" w:hint="eastAsia"/>
                <w:b/>
                <w:kern w:val="0"/>
                <w:sz w:val="28"/>
                <w:szCs w:val="28"/>
              </w:rPr>
              <w:t>事件類別、名稱、屬性及等級一覽表</w:t>
            </w:r>
          </w:p>
        </w:tc>
      </w:tr>
      <w:tr w:rsidR="00BF1A52" w:rsidRPr="00BF1A52" w:rsidTr="00012A70">
        <w:trPr>
          <w:trHeight w:val="705"/>
        </w:trPr>
        <w:tc>
          <w:tcPr>
            <w:tcW w:w="572" w:type="dxa"/>
            <w:gridSpan w:val="2"/>
            <w:tcBorders>
              <w:top w:val="nil"/>
              <w:left w:val="single" w:sz="12" w:space="0" w:color="auto"/>
              <w:bottom w:val="single" w:sz="8" w:space="0" w:color="auto"/>
              <w:right w:val="single" w:sz="8" w:space="0" w:color="auto"/>
            </w:tcBorders>
            <w:shd w:val="clear" w:color="auto" w:fill="EFEBE1"/>
            <w:tcMar>
              <w:top w:w="0" w:type="dxa"/>
              <w:left w:w="28" w:type="dxa"/>
              <w:bottom w:w="0" w:type="dxa"/>
              <w:right w:w="28" w:type="dxa"/>
            </w:tcMar>
            <w:hideMark/>
          </w:tcPr>
          <w:p w:rsidR="00BF1A52" w:rsidRPr="00BF1A52" w:rsidRDefault="00F33BDD" w:rsidP="00BF1A52">
            <w:pPr>
              <w:widowControl/>
              <w:spacing w:before="150" w:after="150" w:line="240" w:lineRule="atLeast"/>
              <w:jc w:val="center"/>
              <w:rPr>
                <w:rFonts w:ascii="新細明體" w:eastAsia="新細明體" w:hAnsi="新細明體" w:cs="新細明體" w:hint="eastAsia"/>
                <w:kern w:val="0"/>
                <w:sz w:val="20"/>
                <w:szCs w:val="20"/>
              </w:rPr>
            </w:pPr>
            <w:r w:rsidRPr="00BF1A52">
              <w:rPr>
                <w:rFonts w:ascii="新細明體" w:eastAsia="新細明體" w:hAnsi="新細明體" w:cs="新細明體" w:hint="eastAsia"/>
                <w:kern w:val="0"/>
                <w:sz w:val="20"/>
                <w:szCs w:val="20"/>
              </w:rPr>
              <w:t>類</w:t>
            </w:r>
          </w:p>
          <w:p w:rsidR="00F33BDD" w:rsidRPr="00BF1A52" w:rsidRDefault="00F33BDD" w:rsidP="00BF1A52">
            <w:pPr>
              <w:widowControl/>
              <w:spacing w:before="150" w:after="150" w:line="240" w:lineRule="atLeast"/>
              <w:jc w:val="center"/>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別</w:t>
            </w:r>
          </w:p>
        </w:tc>
        <w:tc>
          <w:tcPr>
            <w:tcW w:w="160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352" w:hanging="3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一、意外事件</w:t>
            </w:r>
          </w:p>
        </w:tc>
        <w:tc>
          <w:tcPr>
            <w:tcW w:w="162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352" w:hanging="3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二、安全維護事件</w:t>
            </w:r>
          </w:p>
        </w:tc>
        <w:tc>
          <w:tcPr>
            <w:tcW w:w="180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332" w:hanging="33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三、暴力事件與偏差行為</w:t>
            </w:r>
            <w:bookmarkStart w:id="0" w:name="_GoBack"/>
            <w:bookmarkEnd w:id="0"/>
          </w:p>
        </w:tc>
        <w:tc>
          <w:tcPr>
            <w:tcW w:w="144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354" w:hanging="35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四、管教衝突事件</w:t>
            </w:r>
          </w:p>
        </w:tc>
        <w:tc>
          <w:tcPr>
            <w:tcW w:w="4141"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352" w:hanging="3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五、兒童少年保護事件(</w:t>
            </w:r>
            <w:r w:rsidRPr="00BF1A52">
              <w:rPr>
                <w:rFonts w:ascii="細明體" w:eastAsia="細明體" w:hAnsi="細明體" w:cs="新細明體" w:hint="eastAsia"/>
                <w:kern w:val="0"/>
                <w:sz w:val="23"/>
                <w:szCs w:val="23"/>
              </w:rPr>
              <w:t>未滿18</w:t>
            </w:r>
            <w:r w:rsidRPr="00BF1A52">
              <w:rPr>
                <w:rFonts w:ascii="Verdana" w:eastAsia="新細明體" w:hAnsi="Verdana" w:cs="新細明體"/>
                <w:kern w:val="0"/>
                <w:sz w:val="23"/>
                <w:szCs w:val="23"/>
              </w:rPr>
              <w:t>歲</w:t>
            </w:r>
            <w:r w:rsidRPr="00BF1A52">
              <w:rPr>
                <w:rFonts w:ascii="Verdana" w:eastAsia="新細明體" w:hAnsi="Verdana" w:cs="新細明體"/>
                <w:kern w:val="0"/>
                <w:sz w:val="23"/>
                <w:szCs w:val="23"/>
              </w:rPr>
              <w:t>)</w:t>
            </w:r>
          </w:p>
        </w:tc>
        <w:tc>
          <w:tcPr>
            <w:tcW w:w="126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434" w:hanging="43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六、天然災害事件</w:t>
            </w:r>
          </w:p>
        </w:tc>
        <w:tc>
          <w:tcPr>
            <w:tcW w:w="108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434" w:hanging="43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七、疾病事件</w:t>
            </w:r>
          </w:p>
        </w:tc>
        <w:tc>
          <w:tcPr>
            <w:tcW w:w="1110" w:type="dxa"/>
            <w:tcBorders>
              <w:top w:val="nil"/>
              <w:left w:val="nil"/>
              <w:bottom w:val="single" w:sz="8" w:space="0" w:color="auto"/>
              <w:right w:val="single" w:sz="12"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434" w:hanging="434"/>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八、其他事件</w:t>
            </w:r>
          </w:p>
        </w:tc>
      </w:tr>
      <w:tr w:rsidR="00BF1A52" w:rsidRPr="00BF1A52" w:rsidTr="00012A70">
        <w:trPr>
          <w:trHeight w:val="1125"/>
        </w:trPr>
        <w:tc>
          <w:tcPr>
            <w:tcW w:w="572" w:type="dxa"/>
            <w:gridSpan w:val="2"/>
            <w:tcBorders>
              <w:top w:val="nil"/>
              <w:left w:val="single" w:sz="12" w:space="0" w:color="auto"/>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line="320" w:lineRule="atLeast"/>
              <w:ind w:left="113" w:right="113"/>
              <w:jc w:val="center"/>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緊急事件</w:t>
            </w:r>
          </w:p>
        </w:tc>
        <w:tc>
          <w:tcPr>
            <w:tcW w:w="14056" w:type="dxa"/>
            <w:gridSpan w:val="8"/>
            <w:tcBorders>
              <w:top w:val="nil"/>
              <w:left w:val="nil"/>
              <w:bottom w:val="single" w:sz="8" w:space="0" w:color="auto"/>
              <w:right w:val="single" w:sz="12"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00" w:lineRule="atLeast"/>
              <w:ind w:left="434" w:hanging="434"/>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1、各級學校及幼兒園師生有死亡或死亡之虞或二人以上重傷、中毒、失蹤、受到侵害等，且須主管教育行政機關及時知悉或立即協處之事件。</w:t>
            </w:r>
          </w:p>
          <w:p w:rsidR="00F33BDD" w:rsidRPr="00BF1A52" w:rsidRDefault="00F33BDD" w:rsidP="00F33BDD">
            <w:pPr>
              <w:widowControl/>
              <w:spacing w:before="150" w:after="150" w:line="200" w:lineRule="atLeast"/>
              <w:ind w:left="434" w:hanging="434"/>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2、災害或不可抗力之因素致情況緊迫，須主管教育行政機關及時知悉或各級學校自行宣布停課者。</w:t>
            </w:r>
          </w:p>
          <w:p w:rsidR="00F33BDD" w:rsidRPr="00BF1A52" w:rsidRDefault="00F33BDD" w:rsidP="00F33BDD">
            <w:pPr>
              <w:widowControl/>
              <w:spacing w:before="150" w:after="150" w:line="200" w:lineRule="atLeast"/>
              <w:ind w:left="434" w:hanging="434"/>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3、逾越各級學校及幼兒園處理能力及範圍，急需主管教育行政機關協處之事件。</w:t>
            </w:r>
          </w:p>
          <w:p w:rsidR="00F33BDD" w:rsidRPr="00BF1A52" w:rsidRDefault="00F33BDD" w:rsidP="00F33BDD">
            <w:pPr>
              <w:widowControl/>
              <w:spacing w:before="150" w:after="150" w:line="200" w:lineRule="atLeast"/>
              <w:ind w:left="434" w:hanging="434"/>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4、媒體關注之負面事件。</w:t>
            </w:r>
          </w:p>
        </w:tc>
      </w:tr>
      <w:tr w:rsidR="00BF1A52" w:rsidRPr="00BF1A52" w:rsidTr="005E3335">
        <w:tc>
          <w:tcPr>
            <w:tcW w:w="257" w:type="dxa"/>
            <w:vMerge w:val="restart"/>
            <w:tcBorders>
              <w:top w:val="nil"/>
              <w:left w:val="single" w:sz="12" w:space="0" w:color="auto"/>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320" w:lineRule="atLeast"/>
              <w:jc w:val="both"/>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法定通報事件</w:t>
            </w:r>
          </w:p>
        </w:tc>
        <w:tc>
          <w:tcPr>
            <w:tcW w:w="31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甲級</w:t>
            </w:r>
          </w:p>
        </w:tc>
        <w:tc>
          <w:tcPr>
            <w:tcW w:w="1605"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160" w:lineRule="atLeast"/>
              <w:ind w:left="382" w:hanging="178"/>
              <w:jc w:val="both"/>
              <w:rPr>
                <w:rFonts w:ascii="Verdana" w:eastAsia="新細明體" w:hAnsi="Verdana" w:cs="新細明體"/>
                <w:kern w:val="0"/>
                <w:sz w:val="23"/>
                <w:szCs w:val="23"/>
              </w:rPr>
            </w:pPr>
          </w:p>
        </w:tc>
        <w:tc>
          <w:tcPr>
            <w:tcW w:w="1620"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ind w:left="198" w:hanging="198"/>
              <w:jc w:val="both"/>
              <w:rPr>
                <w:rFonts w:ascii="Verdana" w:eastAsia="新細明體" w:hAnsi="Verdana" w:cs="新細明體"/>
                <w:kern w:val="0"/>
                <w:sz w:val="23"/>
                <w:szCs w:val="23"/>
              </w:rPr>
            </w:pPr>
          </w:p>
        </w:tc>
        <w:tc>
          <w:tcPr>
            <w:tcW w:w="180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霸凌事件</w:t>
            </w:r>
            <w:proofErr w:type="gramEnd"/>
          </w:p>
          <w:p w:rsidR="00F33BDD" w:rsidRPr="00BF1A52" w:rsidRDefault="00F33BDD" w:rsidP="00F33BDD">
            <w:pPr>
              <w:widowControl/>
              <w:spacing w:before="150" w:after="150" w:line="240" w:lineRule="atLeast"/>
              <w:ind w:left="198" w:hanging="19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知悉霸凌事件</w:t>
            </w:r>
            <w:proofErr w:type="gramEnd"/>
            <w:r w:rsidRPr="00BF1A52">
              <w:rPr>
                <w:rFonts w:ascii="細明體" w:eastAsia="細明體" w:hAnsi="細明體" w:cs="新細明體" w:hint="eastAsia"/>
                <w:kern w:val="0"/>
                <w:sz w:val="20"/>
                <w:szCs w:val="20"/>
              </w:rPr>
              <w:t>達嚴重影響身心之確認事件</w:t>
            </w:r>
          </w:p>
        </w:tc>
        <w:tc>
          <w:tcPr>
            <w:tcW w:w="1440"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c>
          <w:tcPr>
            <w:tcW w:w="4141"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p>
        </w:tc>
        <w:tc>
          <w:tcPr>
            <w:tcW w:w="1260"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c>
          <w:tcPr>
            <w:tcW w:w="1080" w:type="dxa"/>
            <w:tcBorders>
              <w:top w:val="nil"/>
              <w:left w:val="nil"/>
              <w:bottom w:val="single" w:sz="8" w:space="0" w:color="auto"/>
              <w:right w:val="single" w:sz="8"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p>
        </w:tc>
        <w:tc>
          <w:tcPr>
            <w:tcW w:w="1110" w:type="dxa"/>
            <w:tcBorders>
              <w:top w:val="nil"/>
              <w:left w:val="nil"/>
              <w:bottom w:val="single" w:sz="8" w:space="0" w:color="auto"/>
              <w:right w:val="single" w:sz="12" w:space="0" w:color="auto"/>
            </w:tcBorders>
            <w:shd w:val="clear" w:color="auto" w:fill="EFEBE1"/>
            <w:tcMar>
              <w:top w:w="0" w:type="dxa"/>
              <w:left w:w="28" w:type="dxa"/>
              <w:bottom w:w="0" w:type="dxa"/>
              <w:right w:w="28" w:type="dxa"/>
            </w:tcMar>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r>
      <w:tr w:rsidR="00BF1A52" w:rsidRPr="00BF1A52" w:rsidTr="00012A70">
        <w:tc>
          <w:tcPr>
            <w:tcW w:w="0" w:type="auto"/>
            <w:vMerge/>
            <w:tcBorders>
              <w:top w:val="nil"/>
              <w:left w:val="single" w:sz="12" w:space="0" w:color="auto"/>
              <w:bottom w:val="single" w:sz="8" w:space="0" w:color="auto"/>
              <w:right w:val="single" w:sz="8" w:space="0" w:color="auto"/>
            </w:tcBorders>
            <w:shd w:val="clear" w:color="auto" w:fill="EFEBE1"/>
            <w:vAlign w:val="center"/>
            <w:hideMark/>
          </w:tcPr>
          <w:p w:rsidR="00F33BDD" w:rsidRPr="00BF1A52" w:rsidRDefault="00F33BDD" w:rsidP="00F33BDD">
            <w:pPr>
              <w:widowControl/>
              <w:rPr>
                <w:rFonts w:ascii="Verdana" w:eastAsia="新細明體" w:hAnsi="Verdana" w:cs="新細明體"/>
                <w:kern w:val="0"/>
                <w:sz w:val="23"/>
                <w:szCs w:val="23"/>
              </w:rPr>
            </w:pPr>
          </w:p>
        </w:tc>
        <w:tc>
          <w:tcPr>
            <w:tcW w:w="31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center"/>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乙級</w:t>
            </w:r>
          </w:p>
        </w:tc>
        <w:tc>
          <w:tcPr>
            <w:tcW w:w="160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◎中毒事件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．食品中毒</w:t>
            </w:r>
          </w:p>
        </w:tc>
        <w:tc>
          <w:tcPr>
            <w:tcW w:w="162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◎性侵害、性騷擾或</w:t>
            </w:r>
            <w:proofErr w:type="gramStart"/>
            <w:r w:rsidRPr="00BF1A52">
              <w:rPr>
                <w:rFonts w:ascii="細明體" w:eastAsia="細明體" w:hAnsi="細明體" w:cs="新細明體" w:hint="eastAsia"/>
                <w:kern w:val="0"/>
                <w:sz w:val="20"/>
                <w:szCs w:val="20"/>
              </w:rPr>
              <w:t>性霸凌</w:t>
            </w:r>
            <w:proofErr w:type="gramEnd"/>
            <w:r w:rsidRPr="00BF1A52">
              <w:rPr>
                <w:rFonts w:ascii="細明體" w:eastAsia="細明體" w:hAnsi="細明體" w:cs="新細明體" w:hint="eastAsia"/>
                <w:kern w:val="0"/>
                <w:sz w:val="20"/>
                <w:szCs w:val="20"/>
              </w:rPr>
              <w:t>事件</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．知悉疑似十八歲以上性侵害事件。(</w:t>
            </w:r>
            <w:r w:rsidRPr="00BF1A52">
              <w:rPr>
                <w:rFonts w:ascii="細明體" w:eastAsia="細明體" w:hAnsi="細明體" w:cs="新細明體" w:hint="eastAsia"/>
                <w:kern w:val="0"/>
                <w:sz w:val="23"/>
                <w:szCs w:val="23"/>
              </w:rPr>
              <w:t>性平或非屬性平)</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．知悉疑似十八歲以上性騷擾事件。(</w:t>
            </w:r>
            <w:r w:rsidRPr="00BF1A52">
              <w:rPr>
                <w:rFonts w:ascii="細明體" w:eastAsia="細明體" w:hAnsi="細明體" w:cs="新細明體" w:hint="eastAsia"/>
                <w:kern w:val="0"/>
                <w:sz w:val="23"/>
                <w:szCs w:val="23"/>
              </w:rPr>
              <w:t>性平或非</w:t>
            </w:r>
            <w:r w:rsidRPr="00BF1A52">
              <w:rPr>
                <w:rFonts w:ascii="細明體" w:eastAsia="細明體" w:hAnsi="細明體" w:cs="新細明體" w:hint="eastAsia"/>
                <w:kern w:val="0"/>
                <w:sz w:val="23"/>
                <w:szCs w:val="23"/>
              </w:rPr>
              <w:lastRenderedPageBreak/>
              <w:t>屬性平)</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．知悉疑似十八歲以上</w:t>
            </w:r>
            <w:proofErr w:type="gramStart"/>
            <w:r w:rsidRPr="00BF1A52">
              <w:rPr>
                <w:rFonts w:ascii="細明體" w:eastAsia="細明體" w:hAnsi="細明體" w:cs="新細明體" w:hint="eastAsia"/>
                <w:kern w:val="0"/>
                <w:sz w:val="20"/>
                <w:szCs w:val="20"/>
              </w:rPr>
              <w:t>性霸凌</w:t>
            </w:r>
            <w:proofErr w:type="gramEnd"/>
            <w:r w:rsidRPr="00BF1A52">
              <w:rPr>
                <w:rFonts w:ascii="細明體" w:eastAsia="細明體" w:hAnsi="細明體" w:cs="新細明體" w:hint="eastAsia"/>
                <w:kern w:val="0"/>
                <w:sz w:val="20"/>
                <w:szCs w:val="20"/>
              </w:rPr>
              <w:t>事件。</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◎家庭暴力事件</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．知悉家庭暴力情事。</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◎身心障礙事件</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．知悉遺棄身心障礙者。</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．知悉對身心障礙者身心虐待。</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．知悉對身心障礙者限制其自由。</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．知悉留置無生活自理能力之身心障礙者於易發生危險或傷害之環境。</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．知悉利用身心障礙者行乞或供人參觀。</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．知悉強迫或誘騙身心障礙者結</w:t>
            </w:r>
            <w:r w:rsidRPr="00BF1A52">
              <w:rPr>
                <w:rFonts w:ascii="細明體" w:eastAsia="細明體" w:hAnsi="細明體" w:cs="新細明體" w:hint="eastAsia"/>
                <w:kern w:val="0"/>
                <w:sz w:val="20"/>
                <w:szCs w:val="20"/>
              </w:rPr>
              <w:lastRenderedPageBreak/>
              <w:t>婚。</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．知悉其他對身心障礙者或利用身心障礙者為犯罪或不正當之行為。</w:t>
            </w:r>
          </w:p>
          <w:p w:rsidR="00F33BDD" w:rsidRPr="00BF1A52" w:rsidRDefault="00F33BDD" w:rsidP="00F33BDD">
            <w:pPr>
              <w:widowControl/>
              <w:spacing w:before="150" w:after="150" w:line="240" w:lineRule="atLeast"/>
              <w:ind w:left="174" w:hanging="17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．知悉家庭暴力情事者。</w:t>
            </w:r>
          </w:p>
        </w:tc>
        <w:tc>
          <w:tcPr>
            <w:tcW w:w="180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w:t>
            </w:r>
            <w:proofErr w:type="gramStart"/>
            <w:r w:rsidRPr="00BF1A52">
              <w:rPr>
                <w:rFonts w:ascii="細明體" w:eastAsia="細明體" w:hAnsi="細明體" w:cs="新細明體" w:hint="eastAsia"/>
                <w:kern w:val="0"/>
                <w:sz w:val="20"/>
                <w:szCs w:val="20"/>
              </w:rPr>
              <w:t>霸凌事件</w:t>
            </w:r>
            <w:proofErr w:type="gramEnd"/>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知悉霸凌事件</w:t>
            </w:r>
            <w:proofErr w:type="gramEnd"/>
            <w:r w:rsidRPr="00BF1A52">
              <w:rPr>
                <w:rFonts w:ascii="細明體" w:eastAsia="細明體" w:hAnsi="細明體" w:cs="新細明體" w:hint="eastAsia"/>
                <w:kern w:val="0"/>
                <w:sz w:val="20"/>
                <w:szCs w:val="20"/>
              </w:rPr>
              <w:t>達嚴重影響身心之事件。</w:t>
            </w:r>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．知悉反擊</w:t>
            </w:r>
            <w:proofErr w:type="gramStart"/>
            <w:r w:rsidRPr="00BF1A52">
              <w:rPr>
                <w:rFonts w:ascii="細明體" w:eastAsia="細明體" w:hAnsi="細明體" w:cs="新細明體" w:hint="eastAsia"/>
                <w:kern w:val="0"/>
                <w:sz w:val="20"/>
                <w:szCs w:val="20"/>
              </w:rPr>
              <w:t>型霸凌。</w:t>
            </w:r>
            <w:proofErr w:type="gramEnd"/>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．知悉肢體</w:t>
            </w:r>
            <w:proofErr w:type="gramStart"/>
            <w:r w:rsidRPr="00BF1A52">
              <w:rPr>
                <w:rFonts w:ascii="細明體" w:eastAsia="細明體" w:hAnsi="細明體" w:cs="新細明體" w:hint="eastAsia"/>
                <w:kern w:val="0"/>
                <w:sz w:val="20"/>
                <w:szCs w:val="20"/>
              </w:rPr>
              <w:t>霸凌。</w:t>
            </w:r>
            <w:proofErr w:type="gramEnd"/>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．知悉關係</w:t>
            </w:r>
            <w:proofErr w:type="gramStart"/>
            <w:r w:rsidRPr="00BF1A52">
              <w:rPr>
                <w:rFonts w:ascii="細明體" w:eastAsia="細明體" w:hAnsi="細明體" w:cs="新細明體" w:hint="eastAsia"/>
                <w:kern w:val="0"/>
                <w:sz w:val="20"/>
                <w:szCs w:val="20"/>
              </w:rPr>
              <w:t>霸凌。</w:t>
            </w:r>
            <w:proofErr w:type="gramEnd"/>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．知悉言語</w:t>
            </w:r>
            <w:proofErr w:type="gramStart"/>
            <w:r w:rsidRPr="00BF1A52">
              <w:rPr>
                <w:rFonts w:ascii="細明體" w:eastAsia="細明體" w:hAnsi="細明體" w:cs="新細明體" w:hint="eastAsia"/>
                <w:kern w:val="0"/>
                <w:sz w:val="20"/>
                <w:szCs w:val="20"/>
              </w:rPr>
              <w:t>霸凌。</w:t>
            </w:r>
            <w:proofErr w:type="gramEnd"/>
          </w:p>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．知悉網路</w:t>
            </w:r>
            <w:proofErr w:type="gramStart"/>
            <w:r w:rsidRPr="00BF1A52">
              <w:rPr>
                <w:rFonts w:ascii="細明體" w:eastAsia="細明體" w:hAnsi="細明體" w:cs="新細明體" w:hint="eastAsia"/>
                <w:kern w:val="0"/>
                <w:sz w:val="20"/>
                <w:szCs w:val="20"/>
              </w:rPr>
              <w:t>霸凌。</w:t>
            </w:r>
            <w:proofErr w:type="gramEnd"/>
          </w:p>
        </w:tc>
        <w:tc>
          <w:tcPr>
            <w:tcW w:w="144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c>
          <w:tcPr>
            <w:tcW w:w="4141"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31" w:hanging="202"/>
              <w:rPr>
                <w:rFonts w:ascii="Verdana" w:eastAsia="新細明體" w:hAnsi="Verdana" w:cs="新細明體"/>
                <w:kern w:val="0"/>
                <w:sz w:val="23"/>
                <w:szCs w:val="23"/>
              </w:rPr>
            </w:pPr>
            <w:r w:rsidRPr="00BF1A52">
              <w:rPr>
                <w:rFonts w:ascii="Verdana" w:eastAsia="新細明體" w:hAnsi="Verdana" w:cs="新細明體"/>
                <w:kern w:val="0"/>
                <w:sz w:val="20"/>
                <w:szCs w:val="20"/>
              </w:rPr>
              <w:t>(</w:t>
            </w:r>
            <w:r w:rsidRPr="00BF1A52">
              <w:rPr>
                <w:rFonts w:ascii="新細明體" w:eastAsia="新細明體" w:hAnsi="新細明體" w:cs="新細明體" w:hint="eastAsia"/>
                <w:kern w:val="0"/>
                <w:sz w:val="20"/>
                <w:szCs w:val="20"/>
              </w:rPr>
              <w:t>兒童及少年</w:t>
            </w:r>
            <w:proofErr w:type="gramStart"/>
            <w:r w:rsidRPr="00BF1A52">
              <w:rPr>
                <w:rFonts w:ascii="新細明體" w:eastAsia="新細明體" w:hAnsi="新細明體" w:cs="新細明體" w:hint="eastAsia"/>
                <w:kern w:val="0"/>
                <w:sz w:val="20"/>
                <w:szCs w:val="20"/>
              </w:rPr>
              <w:t>下稱兒少</w:t>
            </w:r>
            <w:proofErr w:type="gramEnd"/>
            <w:r w:rsidRPr="00BF1A52">
              <w:rPr>
                <w:rFonts w:ascii="Verdana" w:eastAsia="新細明體" w:hAnsi="Verdana" w:cs="新細明體"/>
                <w:kern w:val="0"/>
                <w:sz w:val="20"/>
                <w:szCs w:val="20"/>
              </w:rPr>
              <w:t>)</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◎性侵害、性騷擾或</w:t>
            </w:r>
            <w:proofErr w:type="gramStart"/>
            <w:r w:rsidRPr="00BF1A52">
              <w:rPr>
                <w:rFonts w:ascii="新細明體" w:eastAsia="新細明體" w:hAnsi="新細明體" w:cs="新細明體" w:hint="eastAsia"/>
                <w:kern w:val="0"/>
                <w:sz w:val="20"/>
                <w:szCs w:val="20"/>
              </w:rPr>
              <w:t>性霸凌</w:t>
            </w:r>
            <w:proofErr w:type="gramEnd"/>
            <w:r w:rsidRPr="00BF1A52">
              <w:rPr>
                <w:rFonts w:ascii="新細明體" w:eastAsia="新細明體" w:hAnsi="新細明體" w:cs="新細明體" w:hint="eastAsia"/>
                <w:kern w:val="0"/>
                <w:sz w:val="20"/>
                <w:szCs w:val="20"/>
              </w:rPr>
              <w:t>事件</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．知悉疑似十八歲以下性侵害事件。</w:t>
            </w:r>
            <w:r w:rsidRPr="00BF1A52">
              <w:rPr>
                <w:rFonts w:ascii="Verdana" w:eastAsia="新細明體" w:hAnsi="Verdana" w:cs="新細明體"/>
                <w:kern w:val="0"/>
                <w:sz w:val="20"/>
                <w:szCs w:val="20"/>
              </w:rPr>
              <w:t>(</w:t>
            </w:r>
            <w:r w:rsidRPr="00BF1A52">
              <w:rPr>
                <w:rFonts w:ascii="新細明體" w:eastAsia="新細明體" w:hAnsi="新細明體" w:cs="新細明體" w:hint="eastAsia"/>
                <w:kern w:val="0"/>
                <w:sz w:val="20"/>
                <w:szCs w:val="20"/>
              </w:rPr>
              <w:t>性平或非屬性平</w:t>
            </w:r>
            <w:r w:rsidRPr="00BF1A52">
              <w:rPr>
                <w:rFonts w:ascii="Verdana" w:eastAsia="新細明體" w:hAnsi="Verdana" w:cs="新細明體"/>
                <w:kern w:val="0"/>
                <w:sz w:val="20"/>
                <w:szCs w:val="20"/>
              </w:rPr>
              <w:t>)</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．知悉疑似十八歲以下性騷擾事件。</w:t>
            </w:r>
            <w:r w:rsidRPr="00BF1A52">
              <w:rPr>
                <w:rFonts w:ascii="Verdana" w:eastAsia="新細明體" w:hAnsi="Verdana" w:cs="新細明體"/>
                <w:kern w:val="0"/>
                <w:sz w:val="20"/>
                <w:szCs w:val="20"/>
              </w:rPr>
              <w:t>(</w:t>
            </w:r>
            <w:r w:rsidRPr="00BF1A52">
              <w:rPr>
                <w:rFonts w:ascii="新細明體" w:eastAsia="新細明體" w:hAnsi="新細明體" w:cs="新細明體" w:hint="eastAsia"/>
                <w:kern w:val="0"/>
                <w:sz w:val="20"/>
                <w:szCs w:val="20"/>
              </w:rPr>
              <w:t>性平或非屬性平</w:t>
            </w:r>
            <w:r w:rsidRPr="00BF1A52">
              <w:rPr>
                <w:rFonts w:ascii="Verdana" w:eastAsia="新細明體" w:hAnsi="Verdana" w:cs="新細明體"/>
                <w:kern w:val="0"/>
                <w:sz w:val="20"/>
                <w:szCs w:val="20"/>
              </w:rPr>
              <w:t>)</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．知悉疑似十八歲以下</w:t>
            </w:r>
            <w:proofErr w:type="gramStart"/>
            <w:r w:rsidRPr="00BF1A52">
              <w:rPr>
                <w:rFonts w:ascii="新細明體" w:eastAsia="新細明體" w:hAnsi="新細明體" w:cs="新細明體" w:hint="eastAsia"/>
                <w:kern w:val="0"/>
                <w:sz w:val="20"/>
                <w:szCs w:val="20"/>
              </w:rPr>
              <w:t>性霸凌</w:t>
            </w:r>
            <w:proofErr w:type="gramEnd"/>
            <w:r w:rsidRPr="00BF1A52">
              <w:rPr>
                <w:rFonts w:ascii="新細明體" w:eastAsia="新細明體" w:hAnsi="新細明體" w:cs="新細明體" w:hint="eastAsia"/>
                <w:kern w:val="0"/>
                <w:sz w:val="20"/>
                <w:szCs w:val="20"/>
              </w:rPr>
              <w:t>事件。</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．知悉十八歲以下疑似從事性交易。</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lastRenderedPageBreak/>
              <w:t>◎藥物濫用事件</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．知悉兒少施用毒品、非法施用管制藥品或其他有害身心健康之物質。</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◎強迫引誘自殺行為</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．知悉強迫、引誘、容留或媒介兒少為自殺行為。</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◎其他兒少保護事件</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．知悉兒少被強迫或引誘從事不正當行為或工作。</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．知悉兒少遭受其他迫害，非立即安置難以有效保護。</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．知悉有</w:t>
            </w:r>
            <w:proofErr w:type="gramStart"/>
            <w:r w:rsidRPr="00BF1A52">
              <w:rPr>
                <w:rFonts w:ascii="新細明體" w:eastAsia="新細明體" w:hAnsi="新細明體" w:cs="新細明體" w:hint="eastAsia"/>
                <w:kern w:val="0"/>
                <w:sz w:val="20"/>
                <w:szCs w:val="20"/>
              </w:rPr>
              <w:t>其他對兒少</w:t>
            </w:r>
            <w:proofErr w:type="gramEnd"/>
            <w:r w:rsidRPr="00BF1A52">
              <w:rPr>
                <w:rFonts w:ascii="新細明體" w:eastAsia="新細明體" w:hAnsi="新細明體" w:cs="新細明體" w:hint="eastAsia"/>
                <w:kern w:val="0"/>
                <w:sz w:val="20"/>
                <w:szCs w:val="20"/>
              </w:rPr>
              <w:t>或利用兒少犯罪或為不正當之行為。</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．知悉供應兒少刀械、槍砲、彈藥或其他危險物品。</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．知悉兒少遭遺棄。</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．知悉兒少遭身心虐待。</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．知悉兒少遭拐騙、綁架、買賣、</w:t>
            </w:r>
            <w:proofErr w:type="gramStart"/>
            <w:r w:rsidRPr="00BF1A52">
              <w:rPr>
                <w:rFonts w:ascii="新細明體" w:eastAsia="新細明體" w:hAnsi="新細明體" w:cs="新細明體" w:hint="eastAsia"/>
                <w:kern w:val="0"/>
                <w:sz w:val="20"/>
                <w:szCs w:val="20"/>
              </w:rPr>
              <w:t>質押兒少</w:t>
            </w:r>
            <w:proofErr w:type="gramEnd"/>
            <w:r w:rsidRPr="00BF1A52">
              <w:rPr>
                <w:rFonts w:ascii="新細明體" w:eastAsia="新細明體" w:hAnsi="新細明體" w:cs="新細明體" w:hint="eastAsia"/>
                <w:kern w:val="0"/>
                <w:sz w:val="20"/>
                <w:szCs w:val="20"/>
              </w:rPr>
              <w:t>。</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．知悉父母、監護人或其他實際照顧兒少之人使兒童獨處於易發生危險或傷害之環境</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．知悉兒少於酒家、特種咖啡茶室、成人用品零售業、限制級電子遊戲場及其他涉及賭博、色情、暴力等經主管機關認定足以危害其身心健康場所</w:t>
            </w:r>
            <w:proofErr w:type="gramStart"/>
            <w:r w:rsidRPr="00BF1A52">
              <w:rPr>
                <w:rFonts w:ascii="新細明體" w:eastAsia="新細明體" w:hAnsi="新細明體" w:cs="新細明體" w:hint="eastAsia"/>
                <w:kern w:val="0"/>
                <w:sz w:val="20"/>
                <w:szCs w:val="20"/>
              </w:rPr>
              <w:t>侍</w:t>
            </w:r>
            <w:proofErr w:type="gramEnd"/>
            <w:r w:rsidRPr="00BF1A52">
              <w:rPr>
                <w:rFonts w:ascii="新細明體" w:eastAsia="新細明體" w:hAnsi="新細明體" w:cs="新細明體" w:hint="eastAsia"/>
                <w:kern w:val="0"/>
                <w:sz w:val="20"/>
                <w:szCs w:val="20"/>
              </w:rPr>
              <w:t>應。</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lastRenderedPageBreak/>
              <w:t>．知悉利用兒少從事有害健康等危害性活動或欺騙之行為。</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．知悉利用身心障礙或特殊形體</w:t>
            </w:r>
            <w:proofErr w:type="gramStart"/>
            <w:r w:rsidRPr="00BF1A52">
              <w:rPr>
                <w:rFonts w:ascii="新細明體" w:eastAsia="新細明體" w:hAnsi="新細明體" w:cs="新細明體" w:hint="eastAsia"/>
                <w:kern w:val="0"/>
                <w:sz w:val="20"/>
                <w:szCs w:val="20"/>
              </w:rPr>
              <w:t>兒少供人</w:t>
            </w:r>
            <w:proofErr w:type="gramEnd"/>
            <w:r w:rsidRPr="00BF1A52">
              <w:rPr>
                <w:rFonts w:ascii="新細明體" w:eastAsia="新細明體" w:hAnsi="新細明體" w:cs="新細明體" w:hint="eastAsia"/>
                <w:kern w:val="0"/>
                <w:sz w:val="20"/>
                <w:szCs w:val="20"/>
              </w:rPr>
              <w:t>參觀。</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．知悉利用兒少行乞。</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．知悉兒少遭剝奪或妨礙兒少接受國民教育之機會。</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．知悉強迫兒少婚嫁。</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．知悉利用兒少拍攝或錄製暴力、血腥、色情、猥褻或其他有害兒少身心健康之出版品、圖畫、錄影節目帶、影片、光碟、磁片、電子訊號、遊戲軟體、網際網路內容或其他物品。</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w:t>
            </w:r>
            <w:proofErr w:type="gramStart"/>
            <w:r w:rsidRPr="00BF1A52">
              <w:rPr>
                <w:rFonts w:ascii="新細明體" w:eastAsia="新細明體" w:hAnsi="新細明體" w:cs="新細明體" w:hint="eastAsia"/>
                <w:kern w:val="0"/>
                <w:sz w:val="20"/>
                <w:szCs w:val="20"/>
              </w:rPr>
              <w:t>對兒少散</w:t>
            </w:r>
            <w:proofErr w:type="gramEnd"/>
            <w:r w:rsidRPr="00BF1A52">
              <w:rPr>
                <w:rFonts w:ascii="新細明體" w:eastAsia="新細明體" w:hAnsi="新細明體" w:cs="新細明體" w:hint="eastAsia"/>
                <w:kern w:val="0"/>
                <w:sz w:val="20"/>
                <w:szCs w:val="20"/>
              </w:rPr>
              <w:t>布或播送有害其身心發展之出版品、圖畫、錄影節目帶、影片、光碟、電子訊號、遊戲軟體或其他物品。</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．知悉應列為限制級物品，違反分級類別、內容、標示、陳列方式、管理及分級管理義務之規定</w:t>
            </w:r>
            <w:proofErr w:type="gramStart"/>
            <w:r w:rsidRPr="00BF1A52">
              <w:rPr>
                <w:rFonts w:ascii="新細明體" w:eastAsia="新細明體" w:hAnsi="新細明體" w:cs="新細明體" w:hint="eastAsia"/>
                <w:kern w:val="0"/>
                <w:sz w:val="20"/>
                <w:szCs w:val="20"/>
              </w:rPr>
              <w:t>而使兒少</w:t>
            </w:r>
            <w:proofErr w:type="gramEnd"/>
            <w:r w:rsidRPr="00BF1A52">
              <w:rPr>
                <w:rFonts w:ascii="新細明體" w:eastAsia="新細明體" w:hAnsi="新細明體" w:cs="新細明體" w:hint="eastAsia"/>
                <w:kern w:val="0"/>
                <w:sz w:val="20"/>
                <w:szCs w:val="20"/>
              </w:rPr>
              <w:t>得以觀看或取得。</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．知悉於網際網路散布或播送有害兒少身心健康之內容，未採取明確可行之防護措施，或未配合網際網路平</w:t>
            </w:r>
            <w:proofErr w:type="gramStart"/>
            <w:r w:rsidRPr="00BF1A52">
              <w:rPr>
                <w:rFonts w:ascii="新細明體" w:eastAsia="新細明體" w:hAnsi="新細明體" w:cs="新細明體" w:hint="eastAsia"/>
                <w:kern w:val="0"/>
                <w:sz w:val="20"/>
                <w:szCs w:val="20"/>
              </w:rPr>
              <w:t>臺</w:t>
            </w:r>
            <w:proofErr w:type="gramEnd"/>
            <w:r w:rsidRPr="00BF1A52">
              <w:rPr>
                <w:rFonts w:ascii="新細明體" w:eastAsia="新細明體" w:hAnsi="新細明體" w:cs="新細明體" w:hint="eastAsia"/>
                <w:kern w:val="0"/>
                <w:sz w:val="20"/>
                <w:szCs w:val="20"/>
              </w:rPr>
              <w:t>提供者之防護機制，使兒童或少年得以接取或瀏覽。</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．知悉帶領或</w:t>
            </w:r>
            <w:proofErr w:type="gramStart"/>
            <w:r w:rsidRPr="00BF1A52">
              <w:rPr>
                <w:rFonts w:ascii="新細明體" w:eastAsia="新細明體" w:hAnsi="新細明體" w:cs="新細明體" w:hint="eastAsia"/>
                <w:kern w:val="0"/>
                <w:sz w:val="20"/>
                <w:szCs w:val="20"/>
              </w:rPr>
              <w:t>誘使兒</w:t>
            </w:r>
            <w:proofErr w:type="gramEnd"/>
            <w:r w:rsidRPr="00BF1A52">
              <w:rPr>
                <w:rFonts w:ascii="新細明體" w:eastAsia="新細明體" w:hAnsi="新細明體" w:cs="新細明體" w:hint="eastAsia"/>
                <w:kern w:val="0"/>
                <w:sz w:val="20"/>
                <w:szCs w:val="20"/>
              </w:rPr>
              <w:t>少進入有礙其身心健康之場所。</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．知悉對於六歲以下兒童或需要特別看護之兒</w:t>
            </w:r>
            <w:r w:rsidRPr="00BF1A52">
              <w:rPr>
                <w:rFonts w:ascii="新細明體" w:eastAsia="新細明體" w:hAnsi="新細明體" w:cs="新細明體" w:hint="eastAsia"/>
                <w:kern w:val="0"/>
                <w:sz w:val="20"/>
                <w:szCs w:val="20"/>
              </w:rPr>
              <w:lastRenderedPageBreak/>
              <w:t>少，使其獨處或由不適當之人代為照顧。</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．知悉兒少未受適當之養育或照顧。</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．知悉兒少有立即接受診治之必要，而未就醫。</w:t>
            </w:r>
          </w:p>
        </w:tc>
        <w:tc>
          <w:tcPr>
            <w:tcW w:w="126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58" w:hanging="158"/>
              <w:rPr>
                <w:rFonts w:ascii="Verdana" w:eastAsia="新細明體" w:hAnsi="Verdana" w:cs="新細明體"/>
                <w:kern w:val="0"/>
                <w:sz w:val="23"/>
                <w:szCs w:val="23"/>
              </w:rPr>
            </w:pPr>
          </w:p>
        </w:tc>
        <w:tc>
          <w:tcPr>
            <w:tcW w:w="108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◎法定傳染病</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．結核病</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．腸病毒感染併發重症</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．流感併發症</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．水痘</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．登革熱</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．德國麻疹</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．H7N9</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．狂犬病</w:t>
            </w:r>
          </w:p>
          <w:p w:rsidR="00F33BDD" w:rsidRPr="00BF1A52" w:rsidRDefault="00F33BDD" w:rsidP="00F33BDD">
            <w:pPr>
              <w:widowControl/>
              <w:spacing w:before="150" w:after="150" w:line="240" w:lineRule="atLeast"/>
              <w:ind w:left="216" w:hanging="216"/>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．其他：請參閱衛生福利部公布傳染病分類表</w:t>
            </w:r>
          </w:p>
        </w:tc>
        <w:tc>
          <w:tcPr>
            <w:tcW w:w="1110" w:type="dxa"/>
            <w:tcBorders>
              <w:top w:val="nil"/>
              <w:left w:val="nil"/>
              <w:bottom w:val="single" w:sz="8" w:space="0" w:color="auto"/>
              <w:right w:val="single" w:sz="12"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r>
      <w:tr w:rsidR="00BF1A52" w:rsidRPr="00BF1A52" w:rsidTr="00012A70">
        <w:tc>
          <w:tcPr>
            <w:tcW w:w="0" w:type="auto"/>
            <w:vMerge/>
            <w:tcBorders>
              <w:top w:val="nil"/>
              <w:left w:val="single" w:sz="12" w:space="0" w:color="auto"/>
              <w:bottom w:val="single" w:sz="8" w:space="0" w:color="auto"/>
              <w:right w:val="single" w:sz="8" w:space="0" w:color="auto"/>
            </w:tcBorders>
            <w:shd w:val="clear" w:color="auto" w:fill="EFEBE1"/>
            <w:vAlign w:val="center"/>
            <w:hideMark/>
          </w:tcPr>
          <w:p w:rsidR="00F33BDD" w:rsidRPr="00BF1A52" w:rsidRDefault="00F33BDD" w:rsidP="00F33BDD">
            <w:pPr>
              <w:widowControl/>
              <w:rPr>
                <w:rFonts w:ascii="Verdana" w:eastAsia="新細明體" w:hAnsi="Verdana" w:cs="新細明體"/>
                <w:kern w:val="0"/>
                <w:sz w:val="23"/>
                <w:szCs w:val="23"/>
              </w:rPr>
            </w:pPr>
          </w:p>
        </w:tc>
        <w:tc>
          <w:tcPr>
            <w:tcW w:w="31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center"/>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丙級</w:t>
            </w:r>
          </w:p>
        </w:tc>
        <w:tc>
          <w:tcPr>
            <w:tcW w:w="1605"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p>
        </w:tc>
        <w:tc>
          <w:tcPr>
            <w:tcW w:w="162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78" w:hanging="178"/>
              <w:jc w:val="both"/>
              <w:rPr>
                <w:rFonts w:ascii="Verdana" w:eastAsia="新細明體" w:hAnsi="Verdana" w:cs="新細明體"/>
                <w:kern w:val="0"/>
                <w:sz w:val="23"/>
                <w:szCs w:val="23"/>
              </w:rPr>
            </w:pPr>
          </w:p>
        </w:tc>
        <w:tc>
          <w:tcPr>
            <w:tcW w:w="180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88" w:hanging="188"/>
              <w:jc w:val="both"/>
              <w:rPr>
                <w:rFonts w:ascii="Verdana" w:eastAsia="新細明體" w:hAnsi="Verdana" w:cs="新細明體"/>
                <w:kern w:val="0"/>
                <w:sz w:val="23"/>
                <w:szCs w:val="23"/>
              </w:rPr>
            </w:pPr>
          </w:p>
        </w:tc>
        <w:tc>
          <w:tcPr>
            <w:tcW w:w="144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p>
        </w:tc>
        <w:tc>
          <w:tcPr>
            <w:tcW w:w="4141"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◎其他兒少保護事件</w:t>
            </w:r>
          </w:p>
          <w:p w:rsidR="00F33BDD" w:rsidRPr="00BF1A52" w:rsidRDefault="00F33BDD" w:rsidP="00F33BDD">
            <w:pPr>
              <w:widowControl/>
              <w:spacing w:before="150" w:after="150" w:line="240" w:lineRule="atLeast"/>
              <w:ind w:left="154" w:hanging="202"/>
              <w:rPr>
                <w:rFonts w:ascii="Verdana" w:eastAsia="新細明體" w:hAnsi="Verdana" w:cs="新細明體"/>
                <w:kern w:val="0"/>
                <w:sz w:val="23"/>
                <w:szCs w:val="23"/>
              </w:rPr>
            </w:pPr>
            <w:r w:rsidRPr="00BF1A52">
              <w:rPr>
                <w:rFonts w:ascii="新細明體" w:eastAsia="新細明體" w:hAnsi="新細明體" w:cs="新細明體" w:hint="eastAsia"/>
                <w:kern w:val="0"/>
                <w:sz w:val="20"/>
                <w:szCs w:val="20"/>
              </w:rPr>
              <w:t>．執行業務時知悉兒童及少年家庭遭遇經濟、教養、婚姻、醫療等問題，致兒童及少年有未獲適當照顧之虞。</w:t>
            </w:r>
          </w:p>
        </w:tc>
        <w:tc>
          <w:tcPr>
            <w:tcW w:w="126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◎天然災害</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．風災</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．水災</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．震災</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．山崩或土石流</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．雷擊</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．核災</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．海嘯</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◎其他重大災害</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．其他重大災害</w:t>
            </w:r>
          </w:p>
        </w:tc>
        <w:tc>
          <w:tcPr>
            <w:tcW w:w="1080" w:type="dxa"/>
            <w:tcBorders>
              <w:top w:val="nil"/>
              <w:left w:val="nil"/>
              <w:bottom w:val="single" w:sz="8"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02" w:hanging="202"/>
              <w:jc w:val="both"/>
              <w:rPr>
                <w:rFonts w:ascii="Verdana" w:eastAsia="新細明體" w:hAnsi="Verdana" w:cs="新細明體"/>
                <w:kern w:val="0"/>
                <w:sz w:val="23"/>
                <w:szCs w:val="23"/>
              </w:rPr>
            </w:pPr>
          </w:p>
        </w:tc>
        <w:tc>
          <w:tcPr>
            <w:tcW w:w="1110" w:type="dxa"/>
            <w:tcBorders>
              <w:top w:val="nil"/>
              <w:left w:val="nil"/>
              <w:bottom w:val="single" w:sz="8" w:space="0" w:color="auto"/>
              <w:right w:val="single" w:sz="12"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jc w:val="both"/>
              <w:rPr>
                <w:rFonts w:ascii="Verdana" w:eastAsia="新細明體" w:hAnsi="Verdana" w:cs="新細明體"/>
                <w:kern w:val="0"/>
                <w:sz w:val="23"/>
                <w:szCs w:val="23"/>
              </w:rPr>
            </w:pPr>
          </w:p>
        </w:tc>
      </w:tr>
      <w:tr w:rsidR="00BF1A52" w:rsidRPr="00BF1A52" w:rsidTr="00012A70">
        <w:tc>
          <w:tcPr>
            <w:tcW w:w="572" w:type="dxa"/>
            <w:gridSpan w:val="2"/>
            <w:tcBorders>
              <w:top w:val="nil"/>
              <w:left w:val="single" w:sz="12" w:space="0" w:color="auto"/>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line="240" w:lineRule="atLeast"/>
              <w:ind w:left="113" w:right="113"/>
              <w:jc w:val="both"/>
              <w:rPr>
                <w:rFonts w:ascii="Verdana" w:eastAsia="新細明體" w:hAnsi="Verdana" w:cs="新細明體"/>
                <w:kern w:val="0"/>
                <w:sz w:val="23"/>
                <w:szCs w:val="23"/>
              </w:rPr>
            </w:pPr>
            <w:proofErr w:type="gramStart"/>
            <w:r w:rsidRPr="00BF1A52">
              <w:rPr>
                <w:rFonts w:ascii="新細明體" w:eastAsia="新細明體" w:hAnsi="新細明體" w:cs="新細明體" w:hint="eastAsia"/>
                <w:kern w:val="0"/>
                <w:sz w:val="20"/>
                <w:szCs w:val="20"/>
              </w:rPr>
              <w:t>一般校安事件</w:t>
            </w:r>
            <w:proofErr w:type="gramEnd"/>
          </w:p>
        </w:tc>
        <w:tc>
          <w:tcPr>
            <w:tcW w:w="1605"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◎交通意外事件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．校內交通意外事件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．校外教學交通意外事件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．校外交通意外事件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◎中毒事件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．實驗室毒性化學物質中毒</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．其他化學品中毒</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◎自傷、自殺事件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．學生自殺、自傷</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．教職員工自殺、自傷</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◎溺水事件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．溺水事件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◎運動、休閒事件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．運動、遊戲傷害</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．墜樓事件(</w:t>
            </w:r>
            <w:r w:rsidRPr="00BF1A52">
              <w:rPr>
                <w:rFonts w:ascii="細明體" w:eastAsia="細明體" w:hAnsi="細明體" w:cs="新細明體" w:hint="eastAsia"/>
                <w:kern w:val="0"/>
                <w:sz w:val="23"/>
                <w:szCs w:val="23"/>
              </w:rPr>
              <w:t>非自殺)</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．山難事件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◎實驗、實習及環境設施事件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．實驗、實習傷害</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．工地</w:t>
            </w:r>
            <w:proofErr w:type="gramStart"/>
            <w:r w:rsidRPr="00BF1A52">
              <w:rPr>
                <w:rFonts w:ascii="細明體" w:eastAsia="細明體" w:hAnsi="細明體" w:cs="新細明體" w:hint="eastAsia"/>
                <w:kern w:val="0"/>
                <w:sz w:val="20"/>
                <w:szCs w:val="20"/>
              </w:rPr>
              <w:t>整建傷人</w:t>
            </w:r>
            <w:proofErr w:type="gramEnd"/>
            <w:r w:rsidRPr="00BF1A52">
              <w:rPr>
                <w:rFonts w:ascii="細明體" w:eastAsia="細明體" w:hAnsi="細明體" w:cs="新細明體" w:hint="eastAsia"/>
                <w:kern w:val="0"/>
                <w:sz w:val="20"/>
                <w:szCs w:val="20"/>
              </w:rPr>
              <w:t>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．建築物坍塌傷人事件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．工讀場所傷害</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．因校內設施(</w:t>
            </w:r>
            <w:r w:rsidRPr="00BF1A52">
              <w:rPr>
                <w:rFonts w:ascii="細明體" w:eastAsia="細明體" w:hAnsi="細明體" w:cs="新細明體" w:hint="eastAsia"/>
                <w:kern w:val="0"/>
                <w:sz w:val="23"/>
                <w:szCs w:val="23"/>
              </w:rPr>
              <w:t>備)</w:t>
            </w:r>
            <w:r w:rsidRPr="00BF1A52">
              <w:rPr>
                <w:rFonts w:ascii="Verdana" w:eastAsia="新細明體" w:hAnsi="Verdana" w:cs="新細明體"/>
                <w:kern w:val="0"/>
                <w:sz w:val="23"/>
                <w:szCs w:val="23"/>
              </w:rPr>
              <w:t>、器材受傷</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◎其他意外傷害事件</w:t>
            </w:r>
          </w:p>
          <w:p w:rsidR="00F33BDD" w:rsidRPr="00BF1A52" w:rsidRDefault="00F33BDD" w:rsidP="00F33BDD">
            <w:pPr>
              <w:widowControl/>
              <w:spacing w:before="150" w:after="150" w:line="240" w:lineRule="atLeast"/>
              <w:ind w:left="238" w:hanging="238"/>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．其他意外傷害事件</w:t>
            </w:r>
          </w:p>
        </w:tc>
        <w:tc>
          <w:tcPr>
            <w:tcW w:w="1620"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◎火警</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．校內火警</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．校外火警</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◎人為破壞事件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．校內設施(</w:t>
            </w:r>
            <w:r w:rsidRPr="00BF1A52">
              <w:rPr>
                <w:rFonts w:ascii="細明體" w:eastAsia="細明體" w:hAnsi="細明體" w:cs="新細明體" w:hint="eastAsia"/>
                <w:kern w:val="0"/>
                <w:sz w:val="23"/>
                <w:szCs w:val="23"/>
              </w:rPr>
              <w:t>備)</w:t>
            </w:r>
            <w:r w:rsidRPr="00BF1A52">
              <w:rPr>
                <w:rFonts w:ascii="Verdana" w:eastAsia="新細明體" w:hAnsi="Verdana" w:cs="新細明體"/>
                <w:kern w:val="0"/>
                <w:sz w:val="23"/>
                <w:szCs w:val="23"/>
              </w:rPr>
              <w:t>遭破壞</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．爆裂物危害</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◎校園失竊事件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．校屬財產、器材遭竊</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．其他財物遭竊</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◎糾紛事件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賃</w:t>
            </w:r>
            <w:proofErr w:type="gramEnd"/>
            <w:r w:rsidRPr="00BF1A52">
              <w:rPr>
                <w:rFonts w:ascii="細明體" w:eastAsia="細明體" w:hAnsi="細明體" w:cs="新細明體" w:hint="eastAsia"/>
                <w:kern w:val="0"/>
                <w:sz w:val="20"/>
                <w:szCs w:val="20"/>
              </w:rPr>
              <w:t>居糾紛事件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．交易糾紛</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．網路糾紛</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◎校屬人員遭侵害事件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．遭殺害</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．遭強盜搶奪</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．遭恐嚇勒索</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．遭擄人勒贖</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．其他遭暴力傷害</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．外人侵入騷擾師生事件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◎資訊安全</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．遭外人入侵、破壞各級學校及幼兒園資訊系統</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◎詐騙事件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．遭詐騙事件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．校屬人員遭電腦網路詐騙事件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◎其他校園安全維護事件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．其他校園安全維護事件</w:t>
            </w:r>
          </w:p>
          <w:p w:rsidR="00F33BDD" w:rsidRPr="00BF1A52" w:rsidRDefault="00F33BDD" w:rsidP="00F33BDD">
            <w:pPr>
              <w:widowControl/>
              <w:spacing w:before="150" w:after="150" w:line="240" w:lineRule="atLeast"/>
              <w:ind w:left="252" w:hanging="252"/>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受犬隻</w:t>
            </w:r>
            <w:proofErr w:type="gramEnd"/>
            <w:r w:rsidRPr="00BF1A52">
              <w:rPr>
                <w:rFonts w:ascii="細明體" w:eastAsia="細明體" w:hAnsi="細明體" w:cs="新細明體" w:hint="eastAsia"/>
                <w:kern w:val="0"/>
                <w:sz w:val="20"/>
                <w:szCs w:val="20"/>
              </w:rPr>
              <w:t>攻擊事件</w:t>
            </w:r>
          </w:p>
        </w:tc>
        <w:tc>
          <w:tcPr>
            <w:tcW w:w="1800"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◎暴力偏差行為</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．械鬥</w:t>
            </w:r>
            <w:proofErr w:type="gramStart"/>
            <w:r w:rsidRPr="00BF1A52">
              <w:rPr>
                <w:rFonts w:ascii="細明體" w:eastAsia="細明體" w:hAnsi="細明體" w:cs="新細明體" w:hint="eastAsia"/>
                <w:kern w:val="0"/>
                <w:sz w:val="20"/>
                <w:szCs w:val="20"/>
              </w:rPr>
              <w:t>兇</w:t>
            </w:r>
            <w:proofErr w:type="gramEnd"/>
            <w:r w:rsidRPr="00BF1A52">
              <w:rPr>
                <w:rFonts w:ascii="細明體" w:eastAsia="細明體" w:hAnsi="細明體" w:cs="新細明體" w:hint="eastAsia"/>
                <w:kern w:val="0"/>
                <w:sz w:val="20"/>
                <w:szCs w:val="20"/>
              </w:rPr>
              <w:t>殺事件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．幫派鬥毆事件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．一般鬥毆事件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．飆車事件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涉違法事件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涉殺人事件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涉強盜搶奪</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涉恐嚇勒索</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疑涉擄</w:t>
            </w:r>
            <w:proofErr w:type="gramEnd"/>
            <w:r w:rsidRPr="00BF1A52">
              <w:rPr>
                <w:rFonts w:ascii="細明體" w:eastAsia="細明體" w:hAnsi="細明體" w:cs="新細明體" w:hint="eastAsia"/>
                <w:kern w:val="0"/>
                <w:sz w:val="20"/>
                <w:szCs w:val="20"/>
              </w:rPr>
              <w:t>人綁架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涉偷竊案件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涉賭博事件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涉及槍砲彈藥刀械管制事件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涉妨害秩序、公務</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涉妨害家庭</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涉縱火、破壞事件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．電腦網路詐騙犯罪案件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．其他違法事件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◎藥物濫用事件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w:t>
            </w:r>
            <w:proofErr w:type="gramStart"/>
            <w:r w:rsidRPr="00BF1A52">
              <w:rPr>
                <w:rFonts w:ascii="細明體" w:eastAsia="細明體" w:hAnsi="細明體" w:cs="新細明體" w:hint="eastAsia"/>
                <w:kern w:val="0"/>
                <w:sz w:val="20"/>
                <w:szCs w:val="20"/>
              </w:rPr>
              <w:t>疑</w:t>
            </w:r>
            <w:proofErr w:type="gramEnd"/>
            <w:r w:rsidRPr="00BF1A52">
              <w:rPr>
                <w:rFonts w:ascii="細明體" w:eastAsia="細明體" w:hAnsi="細明體" w:cs="新細明體" w:hint="eastAsia"/>
                <w:kern w:val="0"/>
                <w:sz w:val="20"/>
                <w:szCs w:val="20"/>
              </w:rPr>
              <w:t>涉及違反毒品危害防制條例</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◎干擾校園安全及</w:t>
            </w:r>
            <w:r w:rsidRPr="00BF1A52">
              <w:rPr>
                <w:rFonts w:ascii="細明體" w:eastAsia="細明體" w:hAnsi="細明體" w:cs="新細明體" w:hint="eastAsia"/>
                <w:kern w:val="0"/>
                <w:sz w:val="20"/>
                <w:szCs w:val="20"/>
              </w:rPr>
              <w:lastRenderedPageBreak/>
              <w:t>事務</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．學生騷擾各級學校及幼兒園典禮事件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．學生騷擾教學事件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．入侵、破壞各級學校及幼兒園資訊系統</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．學生集體作弊</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．離家出走未就學(</w:t>
            </w:r>
            <w:r w:rsidRPr="00BF1A52">
              <w:rPr>
                <w:rFonts w:ascii="細明體" w:eastAsia="細明體" w:hAnsi="細明體" w:cs="新細明體" w:hint="eastAsia"/>
                <w:kern w:val="0"/>
                <w:sz w:val="23"/>
                <w:szCs w:val="23"/>
              </w:rPr>
              <w:t>高中職(</w:t>
            </w:r>
            <w:r w:rsidRPr="00BF1A52">
              <w:rPr>
                <w:rFonts w:ascii="Verdana" w:eastAsia="新細明體" w:hAnsi="Verdana" w:cs="新細明體"/>
                <w:kern w:val="0"/>
                <w:sz w:val="23"/>
                <w:szCs w:val="23"/>
              </w:rPr>
              <w:t>含以上</w:t>
            </w:r>
            <w:r w:rsidRPr="00BF1A52">
              <w:rPr>
                <w:rFonts w:ascii="Verdana" w:eastAsia="新細明體" w:hAnsi="Verdana" w:cs="新細明體"/>
                <w:kern w:val="0"/>
                <w:sz w:val="23"/>
                <w:szCs w:val="23"/>
              </w:rPr>
              <w:t>))</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◎其他校園暴力或偏差行為</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．其他校園暴力或偏差行為</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．幫派介入校園</w:t>
            </w:r>
          </w:p>
        </w:tc>
        <w:tc>
          <w:tcPr>
            <w:tcW w:w="1440"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◎親師生衝突事件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．師長與學生間衝突事件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．師長與家長間</w:t>
            </w:r>
            <w:r w:rsidRPr="00BF1A52">
              <w:rPr>
                <w:rFonts w:ascii="細明體" w:eastAsia="細明體" w:hAnsi="細明體" w:cs="新細明體" w:hint="eastAsia"/>
                <w:kern w:val="0"/>
                <w:sz w:val="20"/>
                <w:szCs w:val="20"/>
              </w:rPr>
              <w:lastRenderedPageBreak/>
              <w:t>衝突事件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．體罰事件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◎校務行政管教衝突事件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．行政人員與家長間衝突</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．行政人員與學生間衝突</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◎其他有關管教衝突事件</w:t>
            </w:r>
          </w:p>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．其他有關管教衝突事件</w:t>
            </w:r>
          </w:p>
        </w:tc>
        <w:tc>
          <w:tcPr>
            <w:tcW w:w="4141"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0" w:hanging="160"/>
              <w:jc w:val="both"/>
              <w:rPr>
                <w:rFonts w:ascii="Verdana" w:eastAsia="新細明體" w:hAnsi="Verdana" w:cs="新細明體"/>
                <w:kern w:val="0"/>
                <w:sz w:val="23"/>
                <w:szCs w:val="23"/>
              </w:rPr>
            </w:pPr>
            <w:r w:rsidRPr="00BF1A52">
              <w:rPr>
                <w:rFonts w:ascii="Verdana" w:eastAsia="新細明體" w:hAnsi="Verdana" w:cs="新細明體"/>
                <w:kern w:val="0"/>
                <w:sz w:val="23"/>
                <w:szCs w:val="23"/>
              </w:rPr>
              <w:lastRenderedPageBreak/>
              <w:t> </w:t>
            </w:r>
          </w:p>
        </w:tc>
        <w:tc>
          <w:tcPr>
            <w:tcW w:w="1260"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◎環境災害</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．紅火</w:t>
            </w:r>
            <w:proofErr w:type="gramStart"/>
            <w:r w:rsidRPr="00BF1A52">
              <w:rPr>
                <w:rFonts w:ascii="細明體" w:eastAsia="細明體" w:hAnsi="細明體" w:cs="新細明體" w:hint="eastAsia"/>
                <w:kern w:val="0"/>
                <w:sz w:val="20"/>
                <w:szCs w:val="20"/>
              </w:rPr>
              <w:t>蟻</w:t>
            </w:r>
            <w:proofErr w:type="gramEnd"/>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．沙塵事件</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．一般空氣污</w:t>
            </w:r>
            <w:r w:rsidRPr="00BF1A52">
              <w:rPr>
                <w:rFonts w:ascii="細明體" w:eastAsia="細明體" w:hAnsi="細明體" w:cs="新細明體" w:hint="eastAsia"/>
                <w:kern w:val="0"/>
                <w:sz w:val="20"/>
                <w:szCs w:val="20"/>
              </w:rPr>
              <w:lastRenderedPageBreak/>
              <w:t>染</w:t>
            </w:r>
          </w:p>
        </w:tc>
        <w:tc>
          <w:tcPr>
            <w:tcW w:w="1080" w:type="dxa"/>
            <w:tcBorders>
              <w:top w:val="nil"/>
              <w:left w:val="nil"/>
              <w:bottom w:val="single" w:sz="12" w:space="0" w:color="auto"/>
              <w:right w:val="single" w:sz="8"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◎一般傳染病</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．紅眼症</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．流感</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．H1N1</w:t>
            </w:r>
            <w:r w:rsidRPr="00BF1A52">
              <w:rPr>
                <w:rFonts w:ascii="細明體" w:eastAsia="細明體" w:hAnsi="細明體" w:cs="新細明體" w:hint="eastAsia"/>
                <w:kern w:val="0"/>
                <w:sz w:val="23"/>
                <w:szCs w:val="23"/>
              </w:rPr>
              <w:t>新型</w:t>
            </w:r>
            <w:r w:rsidRPr="00BF1A52">
              <w:rPr>
                <w:rFonts w:ascii="細明體" w:eastAsia="細明體" w:hAnsi="細明體" w:cs="新細明體" w:hint="eastAsia"/>
                <w:kern w:val="0"/>
                <w:sz w:val="23"/>
                <w:szCs w:val="23"/>
              </w:rPr>
              <w:lastRenderedPageBreak/>
              <w:t>流感</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．腸病毒(</w:t>
            </w:r>
            <w:r w:rsidRPr="00BF1A52">
              <w:rPr>
                <w:rFonts w:ascii="細明體" w:eastAsia="細明體" w:hAnsi="細明體" w:cs="新細明體" w:hint="eastAsia"/>
                <w:kern w:val="0"/>
                <w:sz w:val="23"/>
                <w:szCs w:val="23"/>
              </w:rPr>
              <w:t>非併發重症)</w:t>
            </w:r>
          </w:p>
        </w:tc>
        <w:tc>
          <w:tcPr>
            <w:tcW w:w="1110" w:type="dxa"/>
            <w:tcBorders>
              <w:top w:val="nil"/>
              <w:left w:val="nil"/>
              <w:bottom w:val="single" w:sz="12" w:space="0" w:color="auto"/>
              <w:right w:val="single" w:sz="12" w:space="0" w:color="auto"/>
            </w:tcBorders>
            <w:shd w:val="clear" w:color="auto" w:fill="EFEBE1"/>
            <w:tcMar>
              <w:top w:w="0" w:type="dxa"/>
              <w:left w:w="28" w:type="dxa"/>
              <w:bottom w:w="0" w:type="dxa"/>
              <w:right w:w="28" w:type="dxa"/>
            </w:tcMar>
            <w:hideMark/>
          </w:tcPr>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◎校務相關問題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．教職員間之問題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．總務問題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lastRenderedPageBreak/>
              <w:t>．人事問題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．行政問題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．教務問題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◎其他的問題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．其他問題</w:t>
            </w:r>
          </w:p>
          <w:p w:rsidR="00F33BDD" w:rsidRPr="00BF1A52" w:rsidRDefault="00F33BDD" w:rsidP="00F33BDD">
            <w:pPr>
              <w:widowControl/>
              <w:spacing w:before="150" w:after="150" w:line="240" w:lineRule="atLeast"/>
              <w:ind w:left="164" w:hanging="164"/>
              <w:jc w:val="both"/>
              <w:rPr>
                <w:rFonts w:ascii="Verdana" w:eastAsia="新細明體" w:hAnsi="Verdana" w:cs="新細明體"/>
                <w:kern w:val="0"/>
                <w:sz w:val="23"/>
                <w:szCs w:val="23"/>
              </w:rPr>
            </w:pPr>
            <w:r w:rsidRPr="00BF1A52">
              <w:rPr>
                <w:rFonts w:ascii="細明體" w:eastAsia="細明體" w:hAnsi="細明體" w:cs="新細明體" w:hint="eastAsia"/>
                <w:kern w:val="0"/>
                <w:sz w:val="20"/>
                <w:szCs w:val="20"/>
              </w:rPr>
              <w:t>．其他問題(</w:t>
            </w:r>
            <w:r w:rsidRPr="00BF1A52">
              <w:rPr>
                <w:rFonts w:ascii="細明體" w:eastAsia="細明體" w:hAnsi="細明體" w:cs="新細明體" w:hint="eastAsia"/>
                <w:kern w:val="0"/>
                <w:sz w:val="23"/>
                <w:szCs w:val="23"/>
              </w:rPr>
              <w:t>動物感染狂犬病)</w:t>
            </w:r>
          </w:p>
        </w:tc>
      </w:tr>
    </w:tbl>
    <w:p w:rsidR="00004A5D" w:rsidRPr="00BF1A52" w:rsidRDefault="00004A5D" w:rsidP="00012A70">
      <w:pPr>
        <w:widowControl/>
        <w:shd w:val="clear" w:color="auto" w:fill="EFEBE1"/>
        <w:spacing w:before="150" w:after="150"/>
      </w:pPr>
    </w:p>
    <w:sectPr w:rsidR="00004A5D" w:rsidRPr="00BF1A52" w:rsidSect="00F33BD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1B" w:rsidRDefault="006B681B" w:rsidP="00A952BE">
      <w:r>
        <w:separator/>
      </w:r>
    </w:p>
  </w:endnote>
  <w:endnote w:type="continuationSeparator" w:id="0">
    <w:p w:rsidR="006B681B" w:rsidRDefault="006B681B" w:rsidP="00A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1B" w:rsidRDefault="006B681B" w:rsidP="00A952BE">
      <w:r>
        <w:separator/>
      </w:r>
    </w:p>
  </w:footnote>
  <w:footnote w:type="continuationSeparator" w:id="0">
    <w:p w:rsidR="006B681B" w:rsidRDefault="006B681B" w:rsidP="00A9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DD"/>
    <w:rsid w:val="00004A5D"/>
    <w:rsid w:val="00012A70"/>
    <w:rsid w:val="005E3335"/>
    <w:rsid w:val="006B681B"/>
    <w:rsid w:val="00987280"/>
    <w:rsid w:val="00A952BE"/>
    <w:rsid w:val="00BF1A52"/>
    <w:rsid w:val="00EF7EA2"/>
    <w:rsid w:val="00F33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3BD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F33BDD"/>
  </w:style>
  <w:style w:type="paragraph" w:styleId="a3">
    <w:name w:val="header"/>
    <w:basedOn w:val="a"/>
    <w:link w:val="a4"/>
    <w:uiPriority w:val="99"/>
    <w:unhideWhenUsed/>
    <w:rsid w:val="00A952BE"/>
    <w:pPr>
      <w:tabs>
        <w:tab w:val="center" w:pos="4153"/>
        <w:tab w:val="right" w:pos="8306"/>
      </w:tabs>
      <w:snapToGrid w:val="0"/>
    </w:pPr>
    <w:rPr>
      <w:sz w:val="20"/>
      <w:szCs w:val="20"/>
    </w:rPr>
  </w:style>
  <w:style w:type="character" w:customStyle="1" w:styleId="a4">
    <w:name w:val="頁首 字元"/>
    <w:basedOn w:val="a0"/>
    <w:link w:val="a3"/>
    <w:uiPriority w:val="99"/>
    <w:rsid w:val="00A952BE"/>
    <w:rPr>
      <w:sz w:val="20"/>
      <w:szCs w:val="20"/>
    </w:rPr>
  </w:style>
  <w:style w:type="paragraph" w:styleId="a5">
    <w:name w:val="footer"/>
    <w:basedOn w:val="a"/>
    <w:link w:val="a6"/>
    <w:uiPriority w:val="99"/>
    <w:unhideWhenUsed/>
    <w:rsid w:val="00A952BE"/>
    <w:pPr>
      <w:tabs>
        <w:tab w:val="center" w:pos="4153"/>
        <w:tab w:val="right" w:pos="8306"/>
      </w:tabs>
      <w:snapToGrid w:val="0"/>
    </w:pPr>
    <w:rPr>
      <w:sz w:val="20"/>
      <w:szCs w:val="20"/>
    </w:rPr>
  </w:style>
  <w:style w:type="character" w:customStyle="1" w:styleId="a6">
    <w:name w:val="頁尾 字元"/>
    <w:basedOn w:val="a0"/>
    <w:link w:val="a5"/>
    <w:uiPriority w:val="99"/>
    <w:rsid w:val="00A952B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3BDD"/>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F33BDD"/>
  </w:style>
  <w:style w:type="paragraph" w:styleId="a3">
    <w:name w:val="header"/>
    <w:basedOn w:val="a"/>
    <w:link w:val="a4"/>
    <w:uiPriority w:val="99"/>
    <w:unhideWhenUsed/>
    <w:rsid w:val="00A952BE"/>
    <w:pPr>
      <w:tabs>
        <w:tab w:val="center" w:pos="4153"/>
        <w:tab w:val="right" w:pos="8306"/>
      </w:tabs>
      <w:snapToGrid w:val="0"/>
    </w:pPr>
    <w:rPr>
      <w:sz w:val="20"/>
      <w:szCs w:val="20"/>
    </w:rPr>
  </w:style>
  <w:style w:type="character" w:customStyle="1" w:styleId="a4">
    <w:name w:val="頁首 字元"/>
    <w:basedOn w:val="a0"/>
    <w:link w:val="a3"/>
    <w:uiPriority w:val="99"/>
    <w:rsid w:val="00A952BE"/>
    <w:rPr>
      <w:sz w:val="20"/>
      <w:szCs w:val="20"/>
    </w:rPr>
  </w:style>
  <w:style w:type="paragraph" w:styleId="a5">
    <w:name w:val="footer"/>
    <w:basedOn w:val="a"/>
    <w:link w:val="a6"/>
    <w:uiPriority w:val="99"/>
    <w:unhideWhenUsed/>
    <w:rsid w:val="00A952BE"/>
    <w:pPr>
      <w:tabs>
        <w:tab w:val="center" w:pos="4153"/>
        <w:tab w:val="right" w:pos="8306"/>
      </w:tabs>
      <w:snapToGrid w:val="0"/>
    </w:pPr>
    <w:rPr>
      <w:sz w:val="20"/>
      <w:szCs w:val="20"/>
    </w:rPr>
  </w:style>
  <w:style w:type="character" w:customStyle="1" w:styleId="a6">
    <w:name w:val="頁尾 字元"/>
    <w:basedOn w:val="a0"/>
    <w:link w:val="a5"/>
    <w:uiPriority w:val="99"/>
    <w:rsid w:val="00A952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72730">
      <w:bodyDiv w:val="1"/>
      <w:marLeft w:val="0"/>
      <w:marRight w:val="0"/>
      <w:marTop w:val="0"/>
      <w:marBottom w:val="0"/>
      <w:divBdr>
        <w:top w:val="none" w:sz="0" w:space="0" w:color="auto"/>
        <w:left w:val="none" w:sz="0" w:space="0" w:color="auto"/>
        <w:bottom w:val="none" w:sz="0" w:space="0" w:color="auto"/>
        <w:right w:val="none" w:sz="0" w:space="0" w:color="auto"/>
      </w:divBdr>
      <w:divsChild>
        <w:div w:id="14578132">
          <w:marLeft w:val="0"/>
          <w:marRight w:val="0"/>
          <w:marTop w:val="0"/>
          <w:marBottom w:val="0"/>
          <w:divBdr>
            <w:top w:val="none" w:sz="0" w:space="0" w:color="auto"/>
            <w:left w:val="none" w:sz="0" w:space="0" w:color="auto"/>
            <w:bottom w:val="none" w:sz="0" w:space="0" w:color="auto"/>
            <w:right w:val="none" w:sz="0" w:space="0" w:color="auto"/>
          </w:divBdr>
          <w:divsChild>
            <w:div w:id="332226817">
              <w:marLeft w:val="0"/>
              <w:marRight w:val="0"/>
              <w:marTop w:val="0"/>
              <w:marBottom w:val="0"/>
              <w:divBdr>
                <w:top w:val="none" w:sz="0" w:space="0" w:color="auto"/>
                <w:left w:val="none" w:sz="0" w:space="0" w:color="auto"/>
                <w:bottom w:val="none" w:sz="0" w:space="0" w:color="auto"/>
                <w:right w:val="none" w:sz="0" w:space="0" w:color="auto"/>
              </w:divBdr>
              <w:divsChild>
                <w:div w:id="1422793337">
                  <w:marLeft w:val="0"/>
                  <w:marRight w:val="0"/>
                  <w:marTop w:val="0"/>
                  <w:marBottom w:val="0"/>
                  <w:divBdr>
                    <w:top w:val="none" w:sz="0" w:space="0" w:color="auto"/>
                    <w:left w:val="none" w:sz="0" w:space="0" w:color="auto"/>
                    <w:bottom w:val="none" w:sz="0" w:space="0" w:color="auto"/>
                    <w:right w:val="none" w:sz="0" w:space="0" w:color="auto"/>
                  </w:divBdr>
                  <w:divsChild>
                    <w:div w:id="1180849817">
                      <w:marLeft w:val="0"/>
                      <w:marRight w:val="0"/>
                      <w:marTop w:val="0"/>
                      <w:marBottom w:val="0"/>
                      <w:divBdr>
                        <w:top w:val="none" w:sz="0" w:space="0" w:color="auto"/>
                        <w:left w:val="none" w:sz="0" w:space="0" w:color="auto"/>
                        <w:bottom w:val="none" w:sz="0" w:space="0" w:color="auto"/>
                        <w:right w:val="none" w:sz="0" w:space="0" w:color="auto"/>
                      </w:divBdr>
                      <w:divsChild>
                        <w:div w:id="746607657">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557860173">
                                  <w:marLeft w:val="0"/>
                                  <w:marRight w:val="0"/>
                                  <w:marTop w:val="0"/>
                                  <w:marBottom w:val="0"/>
                                  <w:divBdr>
                                    <w:top w:val="none" w:sz="0" w:space="0" w:color="auto"/>
                                    <w:left w:val="none" w:sz="0" w:space="0" w:color="auto"/>
                                    <w:bottom w:val="none" w:sz="0" w:space="0" w:color="auto"/>
                                    <w:right w:val="none" w:sz="0" w:space="0" w:color="auto"/>
                                  </w:divBdr>
                                  <w:divsChild>
                                    <w:div w:id="316032475">
                                      <w:marLeft w:val="0"/>
                                      <w:marRight w:val="0"/>
                                      <w:marTop w:val="0"/>
                                      <w:marBottom w:val="150"/>
                                      <w:divBdr>
                                        <w:top w:val="none" w:sz="0" w:space="0" w:color="auto"/>
                                        <w:left w:val="none" w:sz="0" w:space="0" w:color="auto"/>
                                        <w:bottom w:val="none" w:sz="0" w:space="0" w:color="auto"/>
                                        <w:right w:val="none" w:sz="0" w:space="0" w:color="auto"/>
                                      </w:divBdr>
                                      <w:divsChild>
                                        <w:div w:id="1305357078">
                                          <w:marLeft w:val="0"/>
                                          <w:marRight w:val="0"/>
                                          <w:marTop w:val="0"/>
                                          <w:marBottom w:val="0"/>
                                          <w:divBdr>
                                            <w:top w:val="none" w:sz="0" w:space="0" w:color="auto"/>
                                            <w:left w:val="none" w:sz="0" w:space="0" w:color="auto"/>
                                            <w:bottom w:val="none" w:sz="0" w:space="0" w:color="auto"/>
                                            <w:right w:val="none" w:sz="0" w:space="0" w:color="auto"/>
                                          </w:divBdr>
                                          <w:divsChild>
                                            <w:div w:id="1747875463">
                                              <w:marLeft w:val="0"/>
                                              <w:marRight w:val="0"/>
                                              <w:marTop w:val="0"/>
                                              <w:marBottom w:val="0"/>
                                              <w:divBdr>
                                                <w:top w:val="none" w:sz="0" w:space="0" w:color="auto"/>
                                                <w:left w:val="none" w:sz="0" w:space="0" w:color="auto"/>
                                                <w:bottom w:val="none" w:sz="0" w:space="0" w:color="auto"/>
                                                <w:right w:val="none" w:sz="0" w:space="0" w:color="auto"/>
                                              </w:divBdr>
                                              <w:divsChild>
                                                <w:div w:id="1994597781">
                                                  <w:marLeft w:val="0"/>
                                                  <w:marRight w:val="0"/>
                                                  <w:marTop w:val="0"/>
                                                  <w:marBottom w:val="0"/>
                                                  <w:divBdr>
                                                    <w:top w:val="none" w:sz="0" w:space="0" w:color="auto"/>
                                                    <w:left w:val="none" w:sz="0" w:space="0" w:color="auto"/>
                                                    <w:bottom w:val="none" w:sz="0" w:space="0" w:color="auto"/>
                                                    <w:right w:val="none" w:sz="0" w:space="0" w:color="auto"/>
                                                  </w:divBdr>
                                                  <w:divsChild>
                                                    <w:div w:id="93064760">
                                                      <w:marLeft w:val="0"/>
                                                      <w:marRight w:val="0"/>
                                                      <w:marTop w:val="0"/>
                                                      <w:marBottom w:val="0"/>
                                                      <w:divBdr>
                                                        <w:top w:val="none" w:sz="0" w:space="0" w:color="auto"/>
                                                        <w:left w:val="none" w:sz="0" w:space="0" w:color="auto"/>
                                                        <w:bottom w:val="none" w:sz="0" w:space="0" w:color="auto"/>
                                                        <w:right w:val="none" w:sz="0" w:space="0" w:color="auto"/>
                                                      </w:divBdr>
                                                      <w:divsChild>
                                                        <w:div w:id="1899319935">
                                                          <w:marLeft w:val="0"/>
                                                          <w:marRight w:val="0"/>
                                                          <w:marTop w:val="0"/>
                                                          <w:marBottom w:val="0"/>
                                                          <w:divBdr>
                                                            <w:top w:val="none" w:sz="0" w:space="0" w:color="auto"/>
                                                            <w:left w:val="none" w:sz="0" w:space="0" w:color="auto"/>
                                                            <w:bottom w:val="none" w:sz="0" w:space="0" w:color="auto"/>
                                                            <w:right w:val="none" w:sz="0" w:space="0" w:color="auto"/>
                                                          </w:divBdr>
                                                        </w:div>
                                                        <w:div w:id="10390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25372">
                                      <w:marLeft w:val="0"/>
                                      <w:marRight w:val="0"/>
                                      <w:marTop w:val="0"/>
                                      <w:marBottom w:val="0"/>
                                      <w:divBdr>
                                        <w:top w:val="none" w:sz="0" w:space="0" w:color="auto"/>
                                        <w:left w:val="none" w:sz="0" w:space="0" w:color="auto"/>
                                        <w:bottom w:val="none" w:sz="0" w:space="0" w:color="auto"/>
                                        <w:right w:val="none" w:sz="0" w:space="0" w:color="auto"/>
                                      </w:divBdr>
                                    </w:div>
                                    <w:div w:id="1132944615">
                                      <w:marLeft w:val="0"/>
                                      <w:marRight w:val="0"/>
                                      <w:marTop w:val="0"/>
                                      <w:marBottom w:val="150"/>
                                      <w:divBdr>
                                        <w:top w:val="dashed" w:sz="6" w:space="7" w:color="0F4176"/>
                                        <w:left w:val="dashed" w:sz="6" w:space="7" w:color="0F4176"/>
                                        <w:bottom w:val="dashed" w:sz="6" w:space="1" w:color="0F4176"/>
                                        <w:right w:val="dashed" w:sz="6" w:space="4" w:color="0F4176"/>
                                      </w:divBdr>
                                      <w:divsChild>
                                        <w:div w:id="439183282">
                                          <w:marLeft w:val="0"/>
                                          <w:marRight w:val="0"/>
                                          <w:marTop w:val="0"/>
                                          <w:marBottom w:val="0"/>
                                          <w:divBdr>
                                            <w:top w:val="none" w:sz="0" w:space="0" w:color="auto"/>
                                            <w:left w:val="none" w:sz="0" w:space="0" w:color="auto"/>
                                            <w:bottom w:val="none" w:sz="0" w:space="0" w:color="auto"/>
                                            <w:right w:val="none" w:sz="0" w:space="0" w:color="auto"/>
                                          </w:divBdr>
                                          <w:divsChild>
                                            <w:div w:id="1476988486">
                                              <w:marLeft w:val="0"/>
                                              <w:marRight w:val="0"/>
                                              <w:marTop w:val="0"/>
                                              <w:marBottom w:val="0"/>
                                              <w:divBdr>
                                                <w:top w:val="none" w:sz="0" w:space="0" w:color="auto"/>
                                                <w:left w:val="none" w:sz="0" w:space="0" w:color="auto"/>
                                                <w:bottom w:val="none" w:sz="0" w:space="0" w:color="auto"/>
                                                <w:right w:val="none" w:sz="0" w:space="0" w:color="auto"/>
                                              </w:divBdr>
                                              <w:divsChild>
                                                <w:div w:id="26489815">
                                                  <w:marLeft w:val="0"/>
                                                  <w:marRight w:val="0"/>
                                                  <w:marTop w:val="0"/>
                                                  <w:marBottom w:val="0"/>
                                                  <w:divBdr>
                                                    <w:top w:val="none" w:sz="0" w:space="0" w:color="auto"/>
                                                    <w:left w:val="none" w:sz="0" w:space="0" w:color="auto"/>
                                                    <w:bottom w:val="none" w:sz="0" w:space="0" w:color="auto"/>
                                                    <w:right w:val="none" w:sz="0" w:space="0" w:color="auto"/>
                                                  </w:divBdr>
                                                  <w:divsChild>
                                                    <w:div w:id="1975090935">
                                                      <w:marLeft w:val="0"/>
                                                      <w:marRight w:val="0"/>
                                                      <w:marTop w:val="0"/>
                                                      <w:marBottom w:val="0"/>
                                                      <w:divBdr>
                                                        <w:top w:val="none" w:sz="0" w:space="0" w:color="auto"/>
                                                        <w:left w:val="none" w:sz="0" w:space="0" w:color="auto"/>
                                                        <w:bottom w:val="none" w:sz="0" w:space="0" w:color="auto"/>
                                                        <w:right w:val="none" w:sz="0" w:space="0" w:color="auto"/>
                                                      </w:divBdr>
                                                      <w:divsChild>
                                                        <w:div w:id="1549143128">
                                                          <w:marLeft w:val="0"/>
                                                          <w:marRight w:val="0"/>
                                                          <w:marTop w:val="0"/>
                                                          <w:marBottom w:val="0"/>
                                                          <w:divBdr>
                                                            <w:top w:val="none" w:sz="0" w:space="0" w:color="auto"/>
                                                            <w:left w:val="none" w:sz="0" w:space="0" w:color="auto"/>
                                                            <w:bottom w:val="none" w:sz="0" w:space="0" w:color="auto"/>
                                                            <w:right w:val="none" w:sz="0" w:space="0" w:color="auto"/>
                                                          </w:divBdr>
                                                        </w:div>
                                                        <w:div w:id="485129635">
                                                          <w:marLeft w:val="0"/>
                                                          <w:marRight w:val="0"/>
                                                          <w:marTop w:val="0"/>
                                                          <w:marBottom w:val="0"/>
                                                          <w:divBdr>
                                                            <w:top w:val="none" w:sz="0" w:space="0" w:color="auto"/>
                                                            <w:left w:val="none" w:sz="0" w:space="0" w:color="auto"/>
                                                            <w:bottom w:val="none" w:sz="0" w:space="0" w:color="auto"/>
                                                            <w:right w:val="none" w:sz="0" w:space="0" w:color="auto"/>
                                                          </w:divBdr>
                                                          <w:divsChild>
                                                            <w:div w:id="690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312065">
          <w:marLeft w:val="0"/>
          <w:marRight w:val="0"/>
          <w:marTop w:val="0"/>
          <w:marBottom w:val="0"/>
          <w:divBdr>
            <w:top w:val="none" w:sz="0" w:space="0" w:color="auto"/>
            <w:left w:val="none" w:sz="0" w:space="0" w:color="auto"/>
            <w:bottom w:val="none" w:sz="0" w:space="0" w:color="auto"/>
            <w:right w:val="none" w:sz="0" w:space="0" w:color="auto"/>
          </w:divBdr>
          <w:divsChild>
            <w:div w:id="1553925093">
              <w:marLeft w:val="0"/>
              <w:marRight w:val="0"/>
              <w:marTop w:val="0"/>
              <w:marBottom w:val="0"/>
              <w:divBdr>
                <w:top w:val="none" w:sz="0" w:space="0" w:color="auto"/>
                <w:left w:val="none" w:sz="0" w:space="0" w:color="auto"/>
                <w:bottom w:val="none" w:sz="0" w:space="0" w:color="auto"/>
                <w:right w:val="none" w:sz="0" w:space="0" w:color="auto"/>
              </w:divBdr>
              <w:divsChild>
                <w:div w:id="222062388">
                  <w:marLeft w:val="0"/>
                  <w:marRight w:val="0"/>
                  <w:marTop w:val="0"/>
                  <w:marBottom w:val="0"/>
                  <w:divBdr>
                    <w:top w:val="none" w:sz="0" w:space="0" w:color="auto"/>
                    <w:left w:val="none" w:sz="0" w:space="0" w:color="auto"/>
                    <w:bottom w:val="none" w:sz="0" w:space="0" w:color="auto"/>
                    <w:right w:val="none" w:sz="0" w:space="0" w:color="auto"/>
                  </w:divBdr>
                  <w:divsChild>
                    <w:div w:id="800422664">
                      <w:marLeft w:val="0"/>
                      <w:marRight w:val="0"/>
                      <w:marTop w:val="0"/>
                      <w:marBottom w:val="0"/>
                      <w:divBdr>
                        <w:top w:val="none" w:sz="0" w:space="0" w:color="auto"/>
                        <w:left w:val="none" w:sz="0" w:space="0" w:color="auto"/>
                        <w:bottom w:val="none" w:sz="0" w:space="0" w:color="auto"/>
                        <w:right w:val="none" w:sz="0" w:space="0" w:color="auto"/>
                      </w:divBdr>
                      <w:divsChild>
                        <w:div w:id="707291958">
                          <w:marLeft w:val="0"/>
                          <w:marRight w:val="0"/>
                          <w:marTop w:val="0"/>
                          <w:marBottom w:val="0"/>
                          <w:divBdr>
                            <w:top w:val="none" w:sz="0" w:space="0" w:color="auto"/>
                            <w:left w:val="none" w:sz="0" w:space="0" w:color="auto"/>
                            <w:bottom w:val="none" w:sz="0" w:space="0" w:color="auto"/>
                            <w:right w:val="none" w:sz="0" w:space="0" w:color="auto"/>
                          </w:divBdr>
                          <w:divsChild>
                            <w:div w:id="661088127">
                              <w:marLeft w:val="0"/>
                              <w:marRight w:val="0"/>
                              <w:marTop w:val="0"/>
                              <w:marBottom w:val="0"/>
                              <w:divBdr>
                                <w:top w:val="none" w:sz="0" w:space="0" w:color="auto"/>
                                <w:left w:val="none" w:sz="0" w:space="0" w:color="auto"/>
                                <w:bottom w:val="none" w:sz="0" w:space="0" w:color="auto"/>
                                <w:right w:val="none" w:sz="0" w:space="0" w:color="auto"/>
                              </w:divBdr>
                              <w:divsChild>
                                <w:div w:id="184635061">
                                  <w:marLeft w:val="0"/>
                                  <w:marRight w:val="0"/>
                                  <w:marTop w:val="0"/>
                                  <w:marBottom w:val="0"/>
                                  <w:divBdr>
                                    <w:top w:val="none" w:sz="0" w:space="0" w:color="auto"/>
                                    <w:left w:val="none" w:sz="0" w:space="0" w:color="auto"/>
                                    <w:bottom w:val="none" w:sz="0" w:space="0" w:color="auto"/>
                                    <w:right w:val="none" w:sz="0" w:space="0" w:color="auto"/>
                                  </w:divBdr>
                                  <w:divsChild>
                                    <w:div w:id="503011564">
                                      <w:marLeft w:val="0"/>
                                      <w:marRight w:val="0"/>
                                      <w:marTop w:val="0"/>
                                      <w:marBottom w:val="150"/>
                                      <w:divBdr>
                                        <w:top w:val="none" w:sz="0" w:space="0" w:color="auto"/>
                                        <w:left w:val="none" w:sz="0" w:space="0" w:color="auto"/>
                                        <w:bottom w:val="none" w:sz="0" w:space="0" w:color="auto"/>
                                        <w:right w:val="none" w:sz="0" w:space="0" w:color="auto"/>
                                      </w:divBdr>
                                      <w:divsChild>
                                        <w:div w:id="1988821257">
                                          <w:marLeft w:val="0"/>
                                          <w:marRight w:val="0"/>
                                          <w:marTop w:val="0"/>
                                          <w:marBottom w:val="0"/>
                                          <w:divBdr>
                                            <w:top w:val="none" w:sz="0" w:space="0" w:color="auto"/>
                                            <w:left w:val="none" w:sz="0" w:space="0" w:color="auto"/>
                                            <w:bottom w:val="none" w:sz="0" w:space="0" w:color="auto"/>
                                            <w:right w:val="none" w:sz="0" w:space="0" w:color="auto"/>
                                          </w:divBdr>
                                        </w:div>
                                        <w:div w:id="1249458941">
                                          <w:marLeft w:val="0"/>
                                          <w:marRight w:val="0"/>
                                          <w:marTop w:val="0"/>
                                          <w:marBottom w:val="0"/>
                                          <w:divBdr>
                                            <w:top w:val="none" w:sz="0" w:space="0" w:color="auto"/>
                                            <w:left w:val="none" w:sz="0" w:space="0" w:color="auto"/>
                                            <w:bottom w:val="none" w:sz="0" w:space="0" w:color="auto"/>
                                            <w:right w:val="none" w:sz="0" w:space="0" w:color="auto"/>
                                          </w:divBdr>
                                          <w:divsChild>
                                            <w:div w:id="2123842890">
                                              <w:marLeft w:val="0"/>
                                              <w:marRight w:val="0"/>
                                              <w:marTop w:val="0"/>
                                              <w:marBottom w:val="0"/>
                                              <w:divBdr>
                                                <w:top w:val="none" w:sz="0" w:space="0" w:color="auto"/>
                                                <w:left w:val="none" w:sz="0" w:space="0" w:color="auto"/>
                                                <w:bottom w:val="none" w:sz="0" w:space="0" w:color="auto"/>
                                                <w:right w:val="none" w:sz="0" w:space="0" w:color="auto"/>
                                              </w:divBdr>
                                              <w:divsChild>
                                                <w:div w:id="2111703344">
                                                  <w:marLeft w:val="0"/>
                                                  <w:marRight w:val="0"/>
                                                  <w:marTop w:val="0"/>
                                                  <w:marBottom w:val="0"/>
                                                  <w:divBdr>
                                                    <w:top w:val="none" w:sz="0" w:space="0" w:color="auto"/>
                                                    <w:left w:val="none" w:sz="0" w:space="0" w:color="auto"/>
                                                    <w:bottom w:val="none" w:sz="0" w:space="0" w:color="auto"/>
                                                    <w:right w:val="none" w:sz="0" w:space="0" w:color="auto"/>
                                                  </w:divBdr>
                                                  <w:divsChild>
                                                    <w:div w:id="549876260">
                                                      <w:marLeft w:val="0"/>
                                                      <w:marRight w:val="0"/>
                                                      <w:marTop w:val="0"/>
                                                      <w:marBottom w:val="0"/>
                                                      <w:divBdr>
                                                        <w:top w:val="none" w:sz="0" w:space="0" w:color="auto"/>
                                                        <w:left w:val="none" w:sz="0" w:space="0" w:color="auto"/>
                                                        <w:bottom w:val="none" w:sz="0" w:space="0" w:color="auto"/>
                                                        <w:right w:val="none" w:sz="0" w:space="0" w:color="auto"/>
                                                      </w:divBdr>
                                                      <w:divsChild>
                                                        <w:div w:id="850679612">
                                                          <w:marLeft w:val="0"/>
                                                          <w:marRight w:val="0"/>
                                                          <w:marTop w:val="0"/>
                                                          <w:marBottom w:val="0"/>
                                                          <w:divBdr>
                                                            <w:top w:val="none" w:sz="0" w:space="0" w:color="auto"/>
                                                            <w:left w:val="none" w:sz="0" w:space="0" w:color="auto"/>
                                                            <w:bottom w:val="none" w:sz="0" w:space="0" w:color="auto"/>
                                                            <w:right w:val="none" w:sz="0" w:space="0" w:color="auto"/>
                                                          </w:divBdr>
                                                        </w:div>
                                                        <w:div w:id="1094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1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A</cp:lastModifiedBy>
  <cp:revision>3</cp:revision>
  <dcterms:created xsi:type="dcterms:W3CDTF">2017-05-05T11:00:00Z</dcterms:created>
  <dcterms:modified xsi:type="dcterms:W3CDTF">2017-05-05T11:01:00Z</dcterms:modified>
</cp:coreProperties>
</file>